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177" w14:textId="20FC5A34" w:rsidR="00872FD0" w:rsidRPr="00872FD0" w:rsidRDefault="00872FD0" w:rsidP="00872FD0">
      <w:pPr>
        <w:rPr>
          <w:rFonts w:cstheme="minorHAnsi"/>
          <w:b/>
          <w:bCs/>
          <w:sz w:val="24"/>
          <w:szCs w:val="24"/>
          <w:lang w:val="en-GB"/>
        </w:rPr>
      </w:pPr>
      <w:r w:rsidRPr="00872FD0">
        <w:rPr>
          <w:rFonts w:cstheme="minorHAnsi"/>
          <w:b/>
          <w:bCs/>
          <w:sz w:val="24"/>
          <w:szCs w:val="24"/>
          <w:lang w:val="en-GB"/>
        </w:rPr>
        <w:t>FLT's Guidelines for Legal Assistance</w:t>
      </w:r>
      <w:r>
        <w:rPr>
          <w:rFonts w:cstheme="minorHAnsi"/>
          <w:b/>
          <w:bCs/>
          <w:sz w:val="24"/>
          <w:szCs w:val="24"/>
          <w:lang w:val="en-GB"/>
        </w:rPr>
        <w:t xml:space="preserve"> </w:t>
      </w:r>
    </w:p>
    <w:p w14:paraId="15CF5391" w14:textId="4CEDD293" w:rsidR="00872FD0" w:rsidRPr="00872FD0" w:rsidRDefault="00872FD0" w:rsidP="00872FD0">
      <w:pPr>
        <w:rPr>
          <w:rFonts w:cstheme="minorHAnsi"/>
          <w:sz w:val="24"/>
          <w:szCs w:val="24"/>
          <w:lang w:val="en-GB"/>
        </w:rPr>
      </w:pPr>
      <w:r w:rsidRPr="00872FD0">
        <w:rPr>
          <w:rFonts w:cstheme="minorHAnsi"/>
          <w:sz w:val="24"/>
          <w:szCs w:val="24"/>
          <w:lang w:val="en-GB"/>
        </w:rPr>
        <w:t xml:space="preserve">FLT cannot get involved in cases that have arisen before membership. The premise for the right to assistance and legal aid is that the issue concerns you as an employee, and that the relationship has arisen </w:t>
      </w:r>
      <w:r w:rsidR="00191606">
        <w:rPr>
          <w:rFonts w:cstheme="minorHAnsi"/>
          <w:sz w:val="24"/>
          <w:szCs w:val="24"/>
          <w:lang w:val="en-GB"/>
        </w:rPr>
        <w:t xml:space="preserve">as a cause of </w:t>
      </w:r>
      <w:r w:rsidRPr="00872FD0">
        <w:rPr>
          <w:rFonts w:cstheme="minorHAnsi"/>
          <w:sz w:val="24"/>
          <w:szCs w:val="24"/>
          <w:lang w:val="en-GB"/>
        </w:rPr>
        <w:t xml:space="preserve">being a professional. In addition, FLT's rules regarding the statute of limitations must be met, and you must accept the union's choice of advisor </w:t>
      </w:r>
      <w:r w:rsidR="00191606">
        <w:rPr>
          <w:rFonts w:cstheme="minorHAnsi"/>
          <w:sz w:val="24"/>
          <w:szCs w:val="24"/>
          <w:lang w:val="en-GB"/>
        </w:rPr>
        <w:t xml:space="preserve">and </w:t>
      </w:r>
      <w:r w:rsidRPr="00872FD0">
        <w:rPr>
          <w:rFonts w:cstheme="minorHAnsi"/>
          <w:sz w:val="24"/>
          <w:szCs w:val="24"/>
          <w:lang w:val="en-GB"/>
        </w:rPr>
        <w:t>lawyer.</w:t>
      </w:r>
    </w:p>
    <w:p w14:paraId="4DC59347" w14:textId="77777777" w:rsidR="00872FD0" w:rsidRPr="00872FD0" w:rsidRDefault="00872FD0" w:rsidP="00872FD0">
      <w:pPr>
        <w:rPr>
          <w:rFonts w:cstheme="minorHAnsi"/>
          <w:b/>
          <w:bCs/>
          <w:sz w:val="24"/>
          <w:szCs w:val="24"/>
          <w:lang w:val="en-GB"/>
        </w:rPr>
      </w:pPr>
      <w:r w:rsidRPr="00872FD0">
        <w:rPr>
          <w:rFonts w:cstheme="minorHAnsi"/>
          <w:b/>
          <w:bCs/>
          <w:sz w:val="24"/>
          <w:szCs w:val="24"/>
          <w:lang w:val="en-GB"/>
        </w:rPr>
        <w:t>Advice, Legal Assistance and Legal Aid</w:t>
      </w:r>
    </w:p>
    <w:p w14:paraId="2FAFEE13" w14:textId="77777777" w:rsidR="00872FD0" w:rsidRPr="00872FD0" w:rsidRDefault="00872FD0" w:rsidP="00872FD0">
      <w:pPr>
        <w:rPr>
          <w:rFonts w:cstheme="minorHAnsi"/>
          <w:sz w:val="24"/>
          <w:szCs w:val="24"/>
          <w:lang w:val="en-GB"/>
        </w:rPr>
      </w:pPr>
      <w:r w:rsidRPr="00872FD0">
        <w:rPr>
          <w:rFonts w:cstheme="minorHAnsi"/>
          <w:sz w:val="24"/>
          <w:szCs w:val="24"/>
          <w:lang w:val="en-GB"/>
        </w:rPr>
        <w:t>• The issue/case must concern matters that have arisen for existing members as a result of their professional practice (employment relationship).</w:t>
      </w:r>
    </w:p>
    <w:p w14:paraId="0B4D1C3B" w14:textId="77777777" w:rsidR="00872FD0" w:rsidRPr="00872FD0" w:rsidRDefault="00872FD0" w:rsidP="00872FD0">
      <w:pPr>
        <w:rPr>
          <w:rFonts w:cstheme="minorHAnsi"/>
          <w:sz w:val="24"/>
          <w:szCs w:val="24"/>
          <w:lang w:val="en-GB"/>
        </w:rPr>
      </w:pPr>
      <w:r w:rsidRPr="00872FD0">
        <w:rPr>
          <w:rFonts w:cstheme="minorHAnsi"/>
          <w:sz w:val="24"/>
          <w:szCs w:val="24"/>
          <w:lang w:val="en-GB"/>
        </w:rPr>
        <w:t>• The union cannot get involved in cases that have arisen before membership.</w:t>
      </w:r>
    </w:p>
    <w:p w14:paraId="2840C84B" w14:textId="77777777" w:rsidR="00872FD0" w:rsidRPr="00872FD0" w:rsidRDefault="00872FD0" w:rsidP="00872FD0">
      <w:pPr>
        <w:rPr>
          <w:rFonts w:cstheme="minorHAnsi"/>
          <w:sz w:val="24"/>
          <w:szCs w:val="24"/>
          <w:lang w:val="en-GB"/>
        </w:rPr>
      </w:pPr>
      <w:r w:rsidRPr="00872FD0">
        <w:rPr>
          <w:rFonts w:cstheme="minorHAnsi"/>
          <w:sz w:val="24"/>
          <w:szCs w:val="24"/>
          <w:lang w:val="en-GB"/>
        </w:rPr>
        <w:t>• The first month's fee must be paid before providing professional advice or guidance beyond completely general questions.</w:t>
      </w:r>
    </w:p>
    <w:p w14:paraId="5850BC50" w14:textId="73F59250" w:rsidR="00872FD0" w:rsidRPr="00872FD0" w:rsidRDefault="00872FD0" w:rsidP="00872FD0">
      <w:pPr>
        <w:rPr>
          <w:rFonts w:cstheme="minorHAnsi"/>
          <w:sz w:val="24"/>
          <w:szCs w:val="24"/>
          <w:lang w:val="en-GB"/>
        </w:rPr>
      </w:pPr>
      <w:r w:rsidRPr="00872FD0">
        <w:rPr>
          <w:rFonts w:cstheme="minorHAnsi"/>
          <w:sz w:val="24"/>
          <w:szCs w:val="24"/>
          <w:lang w:val="en-GB"/>
        </w:rPr>
        <w:t>• Full processing and possibly legal representation are not provided for cases that have arisen before the member has two months of continuous membership with paid fees.</w:t>
      </w:r>
    </w:p>
    <w:p w14:paraId="2C552573" w14:textId="77777777" w:rsidR="00872FD0" w:rsidRPr="00872FD0" w:rsidRDefault="00872FD0" w:rsidP="00872FD0">
      <w:pPr>
        <w:rPr>
          <w:rFonts w:cstheme="minorHAnsi"/>
          <w:sz w:val="24"/>
          <w:szCs w:val="24"/>
          <w:lang w:val="en-GB"/>
        </w:rPr>
      </w:pPr>
      <w:r w:rsidRPr="00872FD0">
        <w:rPr>
          <w:rFonts w:cstheme="minorHAnsi"/>
          <w:sz w:val="24"/>
          <w:szCs w:val="24"/>
          <w:lang w:val="en-GB"/>
        </w:rPr>
        <w:t>• Legal assistance is not provided if the member owes fees to the union. In case of missed fees, the assistance will end.</w:t>
      </w:r>
    </w:p>
    <w:p w14:paraId="598A8531" w14:textId="4776A5EC" w:rsidR="00872FD0" w:rsidRPr="00872FD0" w:rsidRDefault="00872FD0" w:rsidP="00872FD0">
      <w:pPr>
        <w:rPr>
          <w:rFonts w:cstheme="minorHAnsi"/>
          <w:sz w:val="24"/>
          <w:szCs w:val="24"/>
          <w:lang w:val="en-GB"/>
        </w:rPr>
      </w:pPr>
      <w:r w:rsidRPr="00872FD0">
        <w:rPr>
          <w:rFonts w:cstheme="minorHAnsi"/>
          <w:sz w:val="24"/>
          <w:szCs w:val="24"/>
          <w:lang w:val="en-GB"/>
        </w:rPr>
        <w:t>• Requirements for membership and payment are considered fulfilled where this is paid to other LO unions</w:t>
      </w:r>
      <w:r w:rsidR="00191606">
        <w:rPr>
          <w:rFonts w:cstheme="minorHAnsi"/>
          <w:sz w:val="24"/>
          <w:szCs w:val="24"/>
          <w:lang w:val="en-GB"/>
        </w:rPr>
        <w:t xml:space="preserve">, </w:t>
      </w:r>
      <w:r w:rsidRPr="00872FD0">
        <w:rPr>
          <w:rFonts w:cstheme="minorHAnsi"/>
          <w:sz w:val="24"/>
          <w:szCs w:val="24"/>
          <w:lang w:val="en-GB"/>
        </w:rPr>
        <w:t>before direct transfer to FLT.</w:t>
      </w:r>
    </w:p>
    <w:p w14:paraId="32248F87" w14:textId="77777777" w:rsidR="00872FD0" w:rsidRPr="00872FD0" w:rsidRDefault="00872FD0" w:rsidP="00872FD0">
      <w:pPr>
        <w:rPr>
          <w:rFonts w:cstheme="minorHAnsi"/>
          <w:sz w:val="24"/>
          <w:szCs w:val="24"/>
          <w:lang w:val="en-GB"/>
        </w:rPr>
      </w:pPr>
      <w:r w:rsidRPr="00872FD0">
        <w:rPr>
          <w:rFonts w:cstheme="minorHAnsi"/>
          <w:sz w:val="24"/>
          <w:szCs w:val="24"/>
          <w:lang w:val="en-GB"/>
        </w:rPr>
        <w:t>• The union decides whether there is a basis for using a lawyer and possibly trying a case in court. The member must accept the union's choice of advisor and lawyer.</w:t>
      </w:r>
    </w:p>
    <w:p w14:paraId="569F20E2" w14:textId="3FA30902" w:rsidR="00202EFB" w:rsidRPr="00716647" w:rsidRDefault="00872FD0" w:rsidP="00872FD0">
      <w:pPr>
        <w:rPr>
          <w:rFonts w:cstheme="minorHAnsi"/>
          <w:sz w:val="24"/>
          <w:szCs w:val="24"/>
          <w:lang w:val="en-GB"/>
        </w:rPr>
      </w:pPr>
      <w:r w:rsidRPr="00872FD0">
        <w:rPr>
          <w:rFonts w:cstheme="minorHAnsi"/>
          <w:sz w:val="24"/>
          <w:szCs w:val="24"/>
          <w:lang w:val="en-GB"/>
        </w:rPr>
        <w:t>• In special cases and after further consideration, the union may make exceptions from these guidelines.</w:t>
      </w:r>
    </w:p>
    <w:sectPr w:rsidR="00202EFB" w:rsidRPr="00716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F20"/>
    <w:multiLevelType w:val="multilevel"/>
    <w:tmpl w:val="2E0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F6D7A"/>
    <w:multiLevelType w:val="hybridMultilevel"/>
    <w:tmpl w:val="5B181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8500994">
    <w:abstractNumId w:val="0"/>
  </w:num>
  <w:num w:numId="2" w16cid:durableId="196700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BF"/>
    <w:rsid w:val="0001547B"/>
    <w:rsid w:val="000839B3"/>
    <w:rsid w:val="000B4100"/>
    <w:rsid w:val="000F6F6C"/>
    <w:rsid w:val="00100BD6"/>
    <w:rsid w:val="0014089E"/>
    <w:rsid w:val="001743C9"/>
    <w:rsid w:val="00177FC6"/>
    <w:rsid w:val="00191606"/>
    <w:rsid w:val="001959B5"/>
    <w:rsid w:val="001C2B12"/>
    <w:rsid w:val="001D6848"/>
    <w:rsid w:val="001F1570"/>
    <w:rsid w:val="00202EFB"/>
    <w:rsid w:val="00211687"/>
    <w:rsid w:val="0024044F"/>
    <w:rsid w:val="0028706D"/>
    <w:rsid w:val="00324F96"/>
    <w:rsid w:val="00345CBB"/>
    <w:rsid w:val="003E0E92"/>
    <w:rsid w:val="004301BC"/>
    <w:rsid w:val="004B2738"/>
    <w:rsid w:val="004B6193"/>
    <w:rsid w:val="004D7219"/>
    <w:rsid w:val="0051316F"/>
    <w:rsid w:val="00550696"/>
    <w:rsid w:val="00571009"/>
    <w:rsid w:val="00585A2A"/>
    <w:rsid w:val="005973F4"/>
    <w:rsid w:val="005A2E62"/>
    <w:rsid w:val="005C6E92"/>
    <w:rsid w:val="00627632"/>
    <w:rsid w:val="00660CD7"/>
    <w:rsid w:val="006846A5"/>
    <w:rsid w:val="006B38B8"/>
    <w:rsid w:val="006C0A39"/>
    <w:rsid w:val="006C5D39"/>
    <w:rsid w:val="00701C96"/>
    <w:rsid w:val="00716647"/>
    <w:rsid w:val="008552C0"/>
    <w:rsid w:val="00857AD4"/>
    <w:rsid w:val="00872FD0"/>
    <w:rsid w:val="008B676C"/>
    <w:rsid w:val="008E1F50"/>
    <w:rsid w:val="008E2ACF"/>
    <w:rsid w:val="008F7BB1"/>
    <w:rsid w:val="00905439"/>
    <w:rsid w:val="009836E6"/>
    <w:rsid w:val="0099258A"/>
    <w:rsid w:val="009A2FFE"/>
    <w:rsid w:val="009D2F1F"/>
    <w:rsid w:val="00A2352B"/>
    <w:rsid w:val="00B03C0F"/>
    <w:rsid w:val="00B355CF"/>
    <w:rsid w:val="00B72133"/>
    <w:rsid w:val="00BB16CC"/>
    <w:rsid w:val="00BE04D1"/>
    <w:rsid w:val="00BE19DD"/>
    <w:rsid w:val="00BE28BF"/>
    <w:rsid w:val="00C04A27"/>
    <w:rsid w:val="00CC3E73"/>
    <w:rsid w:val="00CC424A"/>
    <w:rsid w:val="00CF178D"/>
    <w:rsid w:val="00D222EC"/>
    <w:rsid w:val="00D31015"/>
    <w:rsid w:val="00DC07DF"/>
    <w:rsid w:val="00DD1B0F"/>
    <w:rsid w:val="00DE60D8"/>
    <w:rsid w:val="00EC1495"/>
    <w:rsid w:val="00EF542E"/>
    <w:rsid w:val="00F32C17"/>
    <w:rsid w:val="00F72885"/>
    <w:rsid w:val="00F971D9"/>
    <w:rsid w:val="00F97518"/>
    <w:rsid w:val="00FA3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C6A1"/>
  <w15:chartTrackingRefBased/>
  <w15:docId w15:val="{7144E64C-724A-4E15-8B54-BFFA603E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E2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BE28B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28B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BE28BF"/>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BE28B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E28BF"/>
    <w:rPr>
      <w:i/>
      <w:iCs/>
    </w:rPr>
  </w:style>
  <w:style w:type="paragraph" w:styleId="Listeavsnitt">
    <w:name w:val="List Paragraph"/>
    <w:basedOn w:val="Normal"/>
    <w:uiPriority w:val="34"/>
    <w:qFormat/>
    <w:rsid w:val="0032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6556">
      <w:bodyDiv w:val="1"/>
      <w:marLeft w:val="0"/>
      <w:marRight w:val="0"/>
      <w:marTop w:val="0"/>
      <w:marBottom w:val="0"/>
      <w:divBdr>
        <w:top w:val="none" w:sz="0" w:space="0" w:color="auto"/>
        <w:left w:val="none" w:sz="0" w:space="0" w:color="auto"/>
        <w:bottom w:val="none" w:sz="0" w:space="0" w:color="auto"/>
        <w:right w:val="none" w:sz="0" w:space="0" w:color="auto"/>
      </w:divBdr>
      <w:divsChild>
        <w:div w:id="543060573">
          <w:marLeft w:val="0"/>
          <w:marRight w:val="0"/>
          <w:marTop w:val="0"/>
          <w:marBottom w:val="0"/>
          <w:divBdr>
            <w:top w:val="none" w:sz="0" w:space="0" w:color="auto"/>
            <w:left w:val="none" w:sz="0" w:space="0" w:color="auto"/>
            <w:bottom w:val="none" w:sz="0" w:space="0" w:color="auto"/>
            <w:right w:val="none" w:sz="0" w:space="0" w:color="auto"/>
          </w:divBdr>
          <w:divsChild>
            <w:div w:id="2111118385">
              <w:marLeft w:val="0"/>
              <w:marRight w:val="0"/>
              <w:marTop w:val="0"/>
              <w:marBottom w:val="0"/>
              <w:divBdr>
                <w:top w:val="none" w:sz="0" w:space="0" w:color="auto"/>
                <w:left w:val="none" w:sz="0" w:space="0" w:color="auto"/>
                <w:bottom w:val="none" w:sz="0" w:space="0" w:color="auto"/>
                <w:right w:val="none" w:sz="0" w:space="0" w:color="auto"/>
              </w:divBdr>
              <w:divsChild>
                <w:div w:id="16863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05">
          <w:marLeft w:val="0"/>
          <w:marRight w:val="0"/>
          <w:marTop w:val="0"/>
          <w:marBottom w:val="0"/>
          <w:divBdr>
            <w:top w:val="none" w:sz="0" w:space="0" w:color="auto"/>
            <w:left w:val="none" w:sz="0" w:space="0" w:color="auto"/>
            <w:bottom w:val="none" w:sz="0" w:space="0" w:color="auto"/>
            <w:right w:val="none" w:sz="0" w:space="0" w:color="auto"/>
          </w:divBdr>
          <w:divsChild>
            <w:div w:id="891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1266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Skarbø Pedersen</dc:creator>
  <cp:keywords/>
  <dc:description/>
  <cp:lastModifiedBy>Marit Gabler</cp:lastModifiedBy>
  <cp:revision>2</cp:revision>
  <dcterms:created xsi:type="dcterms:W3CDTF">2023-02-24T10:57:00Z</dcterms:created>
  <dcterms:modified xsi:type="dcterms:W3CDTF">2023-02-24T10:57:00Z</dcterms:modified>
</cp:coreProperties>
</file>